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3E" w:rsidRPr="0064273E" w:rsidRDefault="0064273E" w:rsidP="0064273E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64273E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64273E" w:rsidRPr="0064273E" w:rsidRDefault="0064273E" w:rsidP="0064273E">
      <w:pPr>
        <w:jc w:val="center"/>
        <w:rPr>
          <w:rFonts w:ascii="Arial" w:eastAsia="Times New Roman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64273E" w:rsidRPr="0064273E" w:rsidRDefault="0064273E" w:rsidP="0064273E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64273E" w:rsidRPr="0064273E" w:rsidRDefault="0064273E" w:rsidP="0064273E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64273E" w:rsidRPr="0064273E" w:rsidRDefault="0064273E" w:rsidP="0064273E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64273E">
        <w:rPr>
          <w:rFonts w:ascii="Arial" w:eastAsia="Times New Roman" w:hAnsi="Arial" w:cs="Arial"/>
          <w:sz w:val="24"/>
          <w:szCs w:val="24"/>
        </w:rPr>
        <w:tab/>
      </w:r>
      <w:r w:rsidRPr="0064273E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64273E">
        <w:rPr>
          <w:rFonts w:ascii="Arial" w:eastAsia="Times New Roman" w:hAnsi="Arial" w:cs="Arial"/>
          <w:sz w:val="24"/>
          <w:szCs w:val="24"/>
        </w:rPr>
        <w:tab/>
      </w:r>
      <w:r w:rsidRPr="0064273E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t>Принятие закона Государственной Думой оформляется постановлением палаты, при этом для принятия федеральных законов требуется …….. от общего числа депутатов</w:t>
      </w:r>
    </w:p>
    <w:p w:rsidR="0064273E" w:rsidRPr="0064273E" w:rsidRDefault="0064273E" w:rsidP="0064273E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абсолютное большинство </w:t>
      </w:r>
    </w:p>
    <w:p w:rsidR="0064273E" w:rsidRPr="0064273E" w:rsidRDefault="0064273E" w:rsidP="0064273E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2/3 </w:t>
      </w:r>
    </w:p>
    <w:p w:rsidR="0064273E" w:rsidRPr="0064273E" w:rsidRDefault="0064273E" w:rsidP="0064273E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1/3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29"/>
        <w:jc w:val="both"/>
        <w:rPr>
          <w:rFonts w:ascii="Arial" w:hAnsi="Arial" w:cs="Arial"/>
          <w:b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t xml:space="preserve">Членом Совета Федерации может быть избран (назначен) гражданин </w:t>
      </w:r>
      <w:proofErr w:type="gramStart"/>
      <w:r w:rsidRPr="0064273E">
        <w:rPr>
          <w:rFonts w:ascii="Arial" w:hAnsi="Arial" w:cs="Arial"/>
          <w:b/>
          <w:sz w:val="24"/>
          <w:szCs w:val="24"/>
        </w:rPr>
        <w:t>РФ</w:t>
      </w:r>
      <w:proofErr w:type="gramEnd"/>
      <w:r w:rsidRPr="0064273E">
        <w:rPr>
          <w:rFonts w:ascii="Arial" w:hAnsi="Arial" w:cs="Arial"/>
          <w:b/>
          <w:sz w:val="24"/>
          <w:szCs w:val="24"/>
        </w:rPr>
        <w:t xml:space="preserve"> достигший возраста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21 года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35 лет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40 лет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t xml:space="preserve">Выборы депутатов признаются недействительными, если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ни один федеральный список кандидатов не получил 7 и более % голосов избирателей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при проведении голосования или установления итогов допущены нарушения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во время избирательной кампании объявлена процедура импичмента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t>Полномочием Государственной Думы, как представительного органа является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назначение и освобождение от должности Генерального прокурора РФ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объявление амнистии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утверждение указа Президента РФ о введении чрезвычайного положения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t>В случае трехкратного отклонения представленных Президентом РФ кандидатур Председателя Правительства Президент РФ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вправе распустить Государственную Думу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4273E">
        <w:rPr>
          <w:rFonts w:ascii="Arial" w:hAnsi="Arial" w:cs="Arial"/>
          <w:sz w:val="24"/>
          <w:szCs w:val="24"/>
        </w:rPr>
        <w:t>обязан</w:t>
      </w:r>
      <w:proofErr w:type="gramEnd"/>
      <w:r w:rsidRPr="0064273E">
        <w:rPr>
          <w:rFonts w:ascii="Arial" w:hAnsi="Arial" w:cs="Arial"/>
          <w:sz w:val="24"/>
          <w:szCs w:val="24"/>
        </w:rPr>
        <w:t xml:space="preserve"> подать в отставку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вправе назначить Председателя Правительства минуя Государственную Думу</w:t>
      </w: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lastRenderedPageBreak/>
        <w:t xml:space="preserve">Государственная Дума не может быть распущена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в период болезни Президента РФ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в случае отсутствия Председателя Правительства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в течение 6 месяцев до окончания срока полномочий Президента РФ</w:t>
      </w:r>
    </w:p>
    <w:p w:rsidR="0064273E" w:rsidRPr="0064273E" w:rsidRDefault="0064273E" w:rsidP="0064273E">
      <w:pPr>
        <w:pStyle w:val="ConsPlusNormal"/>
        <w:widowControl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4273E">
        <w:rPr>
          <w:b/>
          <w:sz w:val="24"/>
          <w:szCs w:val="24"/>
        </w:rPr>
        <w:t>Правительство Российской Федерации</w:t>
      </w:r>
    </w:p>
    <w:p w:rsidR="0064273E" w:rsidRPr="0064273E" w:rsidRDefault="0064273E" w:rsidP="0064273E">
      <w:pPr>
        <w:pStyle w:val="ConsPlusNormal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64273E">
        <w:rPr>
          <w:sz w:val="24"/>
          <w:szCs w:val="24"/>
        </w:rPr>
        <w:t>принимает федеральные законы</w:t>
      </w:r>
    </w:p>
    <w:p w:rsidR="0064273E" w:rsidRPr="0064273E" w:rsidRDefault="0064273E" w:rsidP="0064273E">
      <w:pPr>
        <w:pStyle w:val="ConsPlusNormal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64273E">
        <w:rPr>
          <w:sz w:val="24"/>
          <w:szCs w:val="24"/>
        </w:rPr>
        <w:t>осуществляет управление федеральной собственностью</w:t>
      </w:r>
    </w:p>
    <w:p w:rsidR="0064273E" w:rsidRPr="0064273E" w:rsidRDefault="0064273E" w:rsidP="0064273E">
      <w:pPr>
        <w:pStyle w:val="ConsPlusNormal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64273E">
        <w:rPr>
          <w:sz w:val="24"/>
          <w:szCs w:val="24"/>
        </w:rPr>
        <w:t>назначает выборы Президента РФ</w:t>
      </w:r>
    </w:p>
    <w:p w:rsidR="0064273E" w:rsidRPr="0064273E" w:rsidRDefault="0064273E" w:rsidP="0064273E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b/>
          <w:sz w:val="24"/>
          <w:szCs w:val="24"/>
        </w:rPr>
        <w:t xml:space="preserve">Местное самоуправление в Российской Федерации - форма осуществления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Народовластия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Правосудия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Законотворчества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b/>
          <w:sz w:val="24"/>
          <w:szCs w:val="24"/>
        </w:rPr>
        <w:t xml:space="preserve">Наделение муниципальных образований статусом городского, сельского поселения, муниципального района, городского округа осуществляется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федеральными законами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законами субъектов Российской Федерации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указами Президента РФ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b/>
          <w:sz w:val="24"/>
          <w:szCs w:val="24"/>
        </w:rPr>
        <w:t xml:space="preserve">Сход граждан правомочен при участии в нем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более половины жителей поселения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более 1/3 жителей поселения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 xml:space="preserve">более </w:t>
      </w:r>
      <w:r w:rsidR="001D3655">
        <w:rPr>
          <w:rFonts w:ascii="Arial" w:eastAsia="Times New Roman" w:hAnsi="Arial" w:cs="Arial"/>
          <w:sz w:val="24"/>
          <w:szCs w:val="24"/>
        </w:rPr>
        <w:t>3/4</w:t>
      </w:r>
      <w:r w:rsidRPr="0064273E">
        <w:rPr>
          <w:rFonts w:ascii="Arial" w:eastAsia="Times New Roman" w:hAnsi="Arial" w:cs="Arial"/>
          <w:sz w:val="24"/>
          <w:szCs w:val="24"/>
        </w:rPr>
        <w:t xml:space="preserve"> жителей поселения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b/>
          <w:sz w:val="24"/>
          <w:szCs w:val="24"/>
        </w:rPr>
        <w:t xml:space="preserve">Местная администрация – это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исполнительно-распорядительный орган муниципального образования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представительный орган муниципального образования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контрольный орган муниципального образования</w:t>
      </w: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t>Субъектом конституционно-правовых отношений являются: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t xml:space="preserve"> </w:t>
      </w:r>
      <w:r w:rsidRPr="0064273E">
        <w:rPr>
          <w:rFonts w:ascii="Arial" w:hAnsi="Arial" w:cs="Arial"/>
          <w:sz w:val="24"/>
          <w:szCs w:val="24"/>
        </w:rPr>
        <w:t xml:space="preserve">граждане России;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председатель районного суда;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нация. 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t xml:space="preserve">Укажите основную черту (свойство) Конституции РФ: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программность;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реальность;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важнейший политический документ. 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t xml:space="preserve">Конституция РФ 1993 г. состоит </w:t>
      </w:r>
      <w:proofErr w:type="gramStart"/>
      <w:r w:rsidRPr="0064273E">
        <w:rPr>
          <w:rFonts w:ascii="Arial" w:hAnsi="Arial" w:cs="Arial"/>
          <w:b/>
          <w:sz w:val="24"/>
          <w:szCs w:val="24"/>
        </w:rPr>
        <w:t>из</w:t>
      </w:r>
      <w:proofErr w:type="gramEnd"/>
      <w:r w:rsidRPr="0064273E">
        <w:rPr>
          <w:rFonts w:ascii="Arial" w:hAnsi="Arial" w:cs="Arial"/>
          <w:b/>
          <w:sz w:val="24"/>
          <w:szCs w:val="24"/>
        </w:rPr>
        <w:t xml:space="preserve">: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глав, параграфов, статей; 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двух разделов, глав, статей; </w:t>
      </w:r>
    </w:p>
    <w:p w:rsidR="0064273E" w:rsidRDefault="0064273E" w:rsidP="0064273E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 xml:space="preserve">преамбулы, двух разделов, глав, статей. </w:t>
      </w: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64273E" w:rsidRPr="0064273E" w:rsidRDefault="0064273E" w:rsidP="0064273E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64273E" w:rsidRPr="0064273E" w:rsidRDefault="0064273E" w:rsidP="0064273E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4273E">
        <w:rPr>
          <w:rFonts w:ascii="Arial" w:hAnsi="Arial" w:cs="Arial"/>
          <w:b/>
          <w:sz w:val="24"/>
          <w:szCs w:val="24"/>
        </w:rPr>
        <w:lastRenderedPageBreak/>
        <w:t>Принятие федеральных законов в РФ отнесено к компетенции: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Государственной Думы РФ и Совета Федерации РФ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Государственной Думы РФ</w:t>
      </w:r>
    </w:p>
    <w:p w:rsidR="0064273E" w:rsidRPr="0064273E" w:rsidRDefault="0064273E" w:rsidP="0064273E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4273E">
        <w:rPr>
          <w:rFonts w:ascii="Arial" w:hAnsi="Arial" w:cs="Arial"/>
          <w:sz w:val="24"/>
          <w:szCs w:val="24"/>
        </w:rPr>
        <w:t>Президента РФ</w:t>
      </w:r>
    </w:p>
    <w:p w:rsidR="0064273E" w:rsidRPr="0064273E" w:rsidRDefault="0064273E" w:rsidP="0064273E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64273E" w:rsidRPr="0064273E" w:rsidRDefault="0064273E" w:rsidP="0064273E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64273E" w:rsidRPr="0064273E" w:rsidRDefault="0064273E" w:rsidP="0064273E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64273E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64273E" w:rsidRPr="0064273E" w:rsidRDefault="0064273E" w:rsidP="0064273E">
      <w:pPr>
        <w:rPr>
          <w:rFonts w:ascii="Arial" w:hAnsi="Arial" w:cs="Arial"/>
          <w:sz w:val="24"/>
          <w:szCs w:val="24"/>
        </w:rPr>
      </w:pPr>
    </w:p>
    <w:p w:rsidR="0064273E" w:rsidRPr="0064273E" w:rsidRDefault="0064273E" w:rsidP="0064273E">
      <w:pPr>
        <w:rPr>
          <w:rFonts w:ascii="Arial" w:hAnsi="Arial" w:cs="Arial"/>
          <w:sz w:val="24"/>
          <w:szCs w:val="24"/>
        </w:rPr>
      </w:pPr>
    </w:p>
    <w:p w:rsidR="0097358B" w:rsidRPr="0064273E" w:rsidRDefault="0097358B" w:rsidP="0064273E">
      <w:pPr>
        <w:rPr>
          <w:rFonts w:ascii="Arial" w:hAnsi="Arial" w:cs="Arial"/>
          <w:sz w:val="24"/>
          <w:szCs w:val="24"/>
        </w:rPr>
      </w:pPr>
    </w:p>
    <w:sectPr w:rsidR="0097358B" w:rsidRPr="0064273E" w:rsidSect="0064273E">
      <w:pgSz w:w="11909" w:h="16834"/>
      <w:pgMar w:top="1440" w:right="1440" w:bottom="1134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1BEE"/>
    <w:multiLevelType w:val="hybridMultilevel"/>
    <w:tmpl w:val="C55CE7BC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E647E"/>
    <w:multiLevelType w:val="hybridMultilevel"/>
    <w:tmpl w:val="138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D6836"/>
    <w:multiLevelType w:val="hybridMultilevel"/>
    <w:tmpl w:val="D8D4C87E"/>
    <w:lvl w:ilvl="0" w:tplc="01346A78">
      <w:start w:val="3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F58D6"/>
    <w:multiLevelType w:val="hybridMultilevel"/>
    <w:tmpl w:val="82C40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E40BB2"/>
    <w:multiLevelType w:val="hybridMultilevel"/>
    <w:tmpl w:val="A5F2E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36C3D"/>
    <w:multiLevelType w:val="hybridMultilevel"/>
    <w:tmpl w:val="170C9CF6"/>
    <w:lvl w:ilvl="0" w:tplc="25766E46">
      <w:start w:val="2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811B7"/>
    <w:multiLevelType w:val="hybridMultilevel"/>
    <w:tmpl w:val="9E20C8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7854F4"/>
    <w:multiLevelType w:val="hybridMultilevel"/>
    <w:tmpl w:val="9342B10C"/>
    <w:lvl w:ilvl="0" w:tplc="EF4CD76C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2E14DA"/>
    <w:multiLevelType w:val="hybridMultilevel"/>
    <w:tmpl w:val="4DAE9D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395278"/>
    <w:multiLevelType w:val="hybridMultilevel"/>
    <w:tmpl w:val="72DAAB16"/>
    <w:lvl w:ilvl="0" w:tplc="82964FD0">
      <w:start w:val="35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C33528"/>
    <w:multiLevelType w:val="hybridMultilevel"/>
    <w:tmpl w:val="7722C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972FA"/>
    <w:multiLevelType w:val="hybridMultilevel"/>
    <w:tmpl w:val="6FB86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4273E"/>
    <w:rsid w:val="001D3655"/>
    <w:rsid w:val="0064273E"/>
    <w:rsid w:val="0097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73E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тиль"/>
    <w:rsid w:val="00642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427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36A4-3E71-44DA-879E-BFA51457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3</cp:revision>
  <dcterms:created xsi:type="dcterms:W3CDTF">2012-10-02T13:00:00Z</dcterms:created>
  <dcterms:modified xsi:type="dcterms:W3CDTF">2012-10-03T12:21:00Z</dcterms:modified>
</cp:coreProperties>
</file>